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34" w:rsidRDefault="00DA5A34" w:rsidP="00DA5A34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DA5A34">
        <w:rPr>
          <w:rFonts w:ascii="Tahoma" w:eastAsia="Times New Roman" w:hAnsi="Tahoma" w:cs="Tahoma"/>
          <w:color w:val="000000"/>
          <w:sz w:val="27"/>
          <w:szCs w:val="27"/>
        </w:rPr>
        <w:t>Введена ответственность за нарушение требований к антитеррористической защищенности объектов (территорий) религиозных организаций</w:t>
      </w:r>
    </w:p>
    <w:p w:rsidR="008F1FE2" w:rsidRPr="00DA5A34" w:rsidRDefault="008F1FE2" w:rsidP="00DA5A34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t>30.06.2020</w:t>
      </w:r>
    </w:p>
    <w:p w:rsidR="00DA5A34" w:rsidRPr="005D778C" w:rsidRDefault="00DA5A34" w:rsidP="00DA5A34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Разъясняет </w:t>
      </w:r>
      <w:r>
        <w:rPr>
          <w:rFonts w:ascii="Arial" w:eastAsia="Times New Roman" w:hAnsi="Arial" w:cs="Arial"/>
          <w:color w:val="2C2C2C"/>
          <w:sz w:val="20"/>
          <w:szCs w:val="20"/>
        </w:rPr>
        <w:t>ст. помощник прокурора Кунашакского района Фахрутдинов Р.В.</w:t>
      </w:r>
    </w:p>
    <w:p w:rsidR="00DA5A34" w:rsidRPr="00DA5A34" w:rsidRDefault="00DA5A34" w:rsidP="00DA5A34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DA5A34">
        <w:rPr>
          <w:rFonts w:ascii="Arial" w:eastAsia="Times New Roman" w:hAnsi="Arial" w:cs="Arial"/>
          <w:color w:val="2C2C2C"/>
          <w:sz w:val="20"/>
          <w:szCs w:val="20"/>
        </w:rPr>
        <w:t>Федеральным законом от 16 декабря 2019 года № 441 внесены изменения в Кодекс Российской Федерации об административных правонарушениях, глава 20 дополнена статьей 20.35.</w:t>
      </w:r>
      <w:r w:rsidR="00991384" w:rsidRPr="00991384">
        <w:rPr>
          <w:rFonts w:ascii="Arial" w:eastAsia="Times New Roman" w:hAnsi="Arial" w:cs="Arial"/>
          <w:color w:val="2C2C2C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.75pt"/>
        </w:pict>
      </w:r>
    </w:p>
    <w:p w:rsidR="00DA5A34" w:rsidRPr="00DA5A34" w:rsidRDefault="00DA5A34" w:rsidP="00DA5A34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DA5A34">
        <w:rPr>
          <w:rFonts w:ascii="Arial" w:eastAsia="Times New Roman" w:hAnsi="Arial" w:cs="Arial"/>
          <w:color w:val="2C2C2C"/>
          <w:sz w:val="20"/>
          <w:szCs w:val="20"/>
        </w:rPr>
        <w:t>Частью 2 статьи 20.35 Кодекса Российской Федерации об административных правонарушениях предусмотрена административная ответственность за нарушение требований к антитеррористической защищенности объектов (территорий) религиозных организаций.</w:t>
      </w:r>
      <w:r w:rsidR="00991384" w:rsidRPr="00991384">
        <w:rPr>
          <w:rFonts w:ascii="Arial" w:eastAsia="Times New Roman" w:hAnsi="Arial" w:cs="Arial"/>
          <w:color w:val="2C2C2C"/>
          <w:sz w:val="20"/>
          <w:szCs w:val="20"/>
        </w:rPr>
        <w:pict>
          <v:shape id="_x0000_i1026" type="#_x0000_t75" alt="" style="width:.75pt;height:.75pt"/>
        </w:pict>
      </w:r>
    </w:p>
    <w:p w:rsidR="00DA5A34" w:rsidRPr="00DA5A34" w:rsidRDefault="00991384" w:rsidP="00DA5A34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991384">
        <w:rPr>
          <w:rFonts w:ascii="Arial" w:eastAsia="Times New Roman" w:hAnsi="Arial" w:cs="Arial"/>
          <w:color w:val="2C2C2C"/>
          <w:sz w:val="20"/>
          <w:szCs w:val="20"/>
        </w:rPr>
        <w:pict>
          <v:shape id="_x0000_i1027" type="#_x0000_t75" alt="" style="width:.75pt;height:.75pt"/>
        </w:pict>
      </w:r>
      <w:proofErr w:type="gramStart"/>
      <w:r w:rsidR="00DA5A34" w:rsidRPr="00DA5A34">
        <w:rPr>
          <w:rFonts w:ascii="Arial" w:eastAsia="Times New Roman" w:hAnsi="Arial" w:cs="Arial"/>
          <w:color w:val="2C2C2C"/>
          <w:sz w:val="20"/>
          <w:szCs w:val="20"/>
        </w:rPr>
        <w:t>За нарушение требований к антитеррористической защищенности объектов (территорий)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</w:t>
      </w:r>
      <w:r w:rsidRPr="00991384">
        <w:rPr>
          <w:rFonts w:ascii="Arial" w:eastAsia="Times New Roman" w:hAnsi="Arial" w:cs="Arial"/>
          <w:color w:val="2C2C2C"/>
          <w:sz w:val="20"/>
          <w:szCs w:val="20"/>
        </w:rPr>
        <w:pict>
          <v:shape id="_x0000_i1028" type="#_x0000_t75" alt="" style="width:.75pt;height:.75pt"/>
        </w:pict>
      </w:r>
      <w:r w:rsidR="00DA5A34" w:rsidRPr="00DA5A34">
        <w:rPr>
          <w:rFonts w:ascii="Arial" w:eastAsia="Times New Roman" w:hAnsi="Arial" w:cs="Arial"/>
          <w:color w:val="2C2C2C"/>
          <w:sz w:val="20"/>
          <w:szCs w:val="20"/>
        </w:rPr>
        <w:t>защищенности объектов (территорий) религиозных организаций, если эти действия не содержат признаков уголовно наказуемого деяния предусмотрена административная ответственность в виде административного штрафа на граждан в размере от трех тысяч до пяти тысяч рублей, на</w:t>
      </w:r>
      <w:proofErr w:type="gramEnd"/>
      <w:r w:rsidR="00DA5A34" w:rsidRPr="00DA5A34">
        <w:rPr>
          <w:rFonts w:ascii="Arial" w:eastAsia="Times New Roman" w:hAnsi="Arial" w:cs="Arial"/>
          <w:color w:val="2C2C2C"/>
          <w:sz w:val="20"/>
          <w:szCs w:val="20"/>
        </w:rPr>
        <w:t xml:space="preserve"> должностных лиц - от тридцати тысяч до пятидесяти тысяч рублей, на юридических лиц - от пятидесяти тысяч до ста тысяч рублей.</w:t>
      </w:r>
      <w:r w:rsidRPr="00991384">
        <w:rPr>
          <w:rFonts w:ascii="Arial" w:eastAsia="Times New Roman" w:hAnsi="Arial" w:cs="Arial"/>
          <w:color w:val="2C2C2C"/>
          <w:sz w:val="20"/>
          <w:szCs w:val="20"/>
        </w:rPr>
        <w:pict>
          <v:shape id="_x0000_i1029" type="#_x0000_t75" alt="" style="width:2.25pt;height:2.25pt"/>
        </w:pict>
      </w:r>
    </w:p>
    <w:p w:rsidR="00DA5A34" w:rsidRPr="00DA5A34" w:rsidRDefault="00DA5A34" w:rsidP="00DA5A34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DA5A34">
        <w:rPr>
          <w:rFonts w:ascii="Arial" w:eastAsia="Times New Roman" w:hAnsi="Arial" w:cs="Arial"/>
          <w:color w:val="2C2C2C"/>
          <w:sz w:val="20"/>
          <w:szCs w:val="20"/>
        </w:rPr>
        <w:t>Указанные изменения в Кодекс Российской Федерации об </w:t>
      </w:r>
      <w:r w:rsidR="00991384" w:rsidRPr="00991384">
        <w:rPr>
          <w:rFonts w:ascii="Arial" w:eastAsia="Times New Roman" w:hAnsi="Arial" w:cs="Arial"/>
          <w:color w:val="2C2C2C"/>
          <w:sz w:val="20"/>
          <w:szCs w:val="20"/>
        </w:rPr>
        <w:pict>
          <v:shape id="_x0000_i1030" type="#_x0000_t75" alt="" style="width:.75pt;height:.75pt"/>
        </w:pict>
      </w:r>
      <w:r w:rsidRPr="00DA5A34">
        <w:rPr>
          <w:rFonts w:ascii="Arial" w:eastAsia="Times New Roman" w:hAnsi="Arial" w:cs="Arial"/>
          <w:color w:val="2C2C2C"/>
          <w:sz w:val="20"/>
          <w:szCs w:val="20"/>
        </w:rPr>
        <w:t>административных правонарушениях вступили в силу с 01 мая 2020 года.</w:t>
      </w:r>
    </w:p>
    <w:p w:rsidR="00DA5A34" w:rsidRPr="00DA5A34" w:rsidRDefault="00DA5A34" w:rsidP="00DA5A3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C2C2C"/>
          <w:sz w:val="18"/>
          <w:szCs w:val="18"/>
        </w:rPr>
      </w:pPr>
      <w:r w:rsidRPr="00DA5A34">
        <w:rPr>
          <w:rFonts w:ascii="Arial" w:eastAsia="Times New Roman" w:hAnsi="Arial" w:cs="Arial"/>
          <w:color w:val="2C2C2C"/>
          <w:sz w:val="18"/>
          <w:szCs w:val="18"/>
        </w:rPr>
        <w:br/>
      </w:r>
    </w:p>
    <w:p w:rsidR="00991384" w:rsidRDefault="00991384"/>
    <w:sectPr w:rsidR="00991384" w:rsidSect="0099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A34"/>
    <w:rsid w:val="008F1FE2"/>
    <w:rsid w:val="00991384"/>
    <w:rsid w:val="00DA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4"/>
  </w:style>
  <w:style w:type="paragraph" w:styleId="2">
    <w:name w:val="heading 2"/>
    <w:basedOn w:val="a"/>
    <w:link w:val="20"/>
    <w:uiPriority w:val="9"/>
    <w:qFormat/>
    <w:rsid w:val="00DA5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5A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A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5A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2020-07-08T10:34:00Z</dcterms:created>
  <dcterms:modified xsi:type="dcterms:W3CDTF">2020-07-08T11:02:00Z</dcterms:modified>
</cp:coreProperties>
</file>